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D3C97" w14:textId="45C11FDE" w:rsidR="00C54FF1" w:rsidRPr="00C54FF1" w:rsidRDefault="00C54FF1" w:rsidP="00DD19B3">
      <w:pPr>
        <w:bidi w:val="0"/>
        <w:rPr>
          <w:rFonts w:ascii="Times New Roman" w:hAnsi="Times New Roman" w:cs="Times New Roman"/>
          <w:sz w:val="24"/>
          <w:szCs w:val="24"/>
        </w:rPr>
      </w:pPr>
      <w:r w:rsidRPr="00C54FF1">
        <w:rPr>
          <w:rFonts w:ascii="Times New Roman" w:hAnsi="Times New Roman" w:cs="Times New Roman"/>
          <w:sz w:val="24"/>
          <w:szCs w:val="24"/>
        </w:rPr>
        <w:t>Example of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54FF1">
        <w:rPr>
          <w:rFonts w:ascii="Times New Roman" w:hAnsi="Times New Roman" w:cs="Times New Roman"/>
          <w:sz w:val="24"/>
          <w:szCs w:val="24"/>
        </w:rPr>
        <w:t xml:space="preserve"> appropriate figure and table </w:t>
      </w:r>
      <w:r w:rsidRPr="00C54FF1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14:paraId="238A38FC" w14:textId="77777777" w:rsidR="00C54FF1" w:rsidRDefault="00C54FF1">
      <w:pPr>
        <w:rPr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</w:tblGrid>
      <w:tr w:rsidR="00A83229" w:rsidRPr="00E64429" w14:paraId="380FC6A4" w14:textId="77777777" w:rsidTr="00B60CBE">
        <w:tc>
          <w:tcPr>
            <w:tcW w:w="4748" w:type="dxa"/>
            <w:vAlign w:val="center"/>
          </w:tcPr>
          <w:p w14:paraId="08B8E402" w14:textId="77777777" w:rsidR="00A83229" w:rsidRPr="00E64429" w:rsidRDefault="00A83229" w:rsidP="00B60CBE">
            <w:pPr>
              <w:pStyle w:val="a"/>
              <w:tabs>
                <w:tab w:val="right" w:pos="8505"/>
              </w:tabs>
              <w:bidi w:val="0"/>
              <w:ind w:left="0" w:right="0"/>
              <w:jc w:val="both"/>
              <w:rPr>
                <w:rFonts w:cs="Times New Roman"/>
                <w:sz w:val="18"/>
                <w:szCs w:val="24"/>
              </w:rPr>
            </w:pPr>
            <w:r w:rsidRPr="00EB678B">
              <w:rPr>
                <w:rFonts w:cs="Times New Roman"/>
                <w:noProof/>
                <w:sz w:val="18"/>
                <w:szCs w:val="24"/>
                <w:lang w:val="en-US"/>
              </w:rPr>
              <w:drawing>
                <wp:inline distT="0" distB="0" distL="0" distR="0" wp14:anchorId="0FE79F05" wp14:editId="43CC3F6F">
                  <wp:extent cx="2796639" cy="2137558"/>
                  <wp:effectExtent l="0" t="0" r="0" b="0"/>
                  <wp:docPr id="1" name="Ch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A83229" w:rsidRPr="00EB678B" w14:paraId="68EFAF7D" w14:textId="77777777" w:rsidTr="00B60CBE">
        <w:tc>
          <w:tcPr>
            <w:tcW w:w="4748" w:type="dxa"/>
            <w:vAlign w:val="center"/>
          </w:tcPr>
          <w:p w14:paraId="504457F8" w14:textId="77777777" w:rsidR="00A83229" w:rsidRPr="00EB678B" w:rsidRDefault="00A83229" w:rsidP="00225A80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B678B">
              <w:rPr>
                <w:b/>
                <w:bCs/>
                <w:sz w:val="18"/>
                <w:szCs w:val="18"/>
              </w:rPr>
              <w:t>Figure 3</w:t>
            </w:r>
            <w:r w:rsidRPr="00EB678B">
              <w:rPr>
                <w:sz w:val="18"/>
                <w:szCs w:val="18"/>
              </w:rPr>
              <w:t>. Main Effects Plot for means for average particle size for wall concen</w:t>
            </w:r>
            <w:bookmarkStart w:id="0" w:name="_GoBack"/>
            <w:bookmarkEnd w:id="0"/>
            <w:r w:rsidRPr="00EB678B">
              <w:rPr>
                <w:sz w:val="18"/>
                <w:szCs w:val="18"/>
              </w:rPr>
              <w:t>tration</w:t>
            </w:r>
            <w:r w:rsidR="00225A80">
              <w:rPr>
                <w:sz w:val="18"/>
                <w:szCs w:val="18"/>
              </w:rPr>
              <w:t>, Menthol, Tannic acid, Tween80</w:t>
            </w:r>
          </w:p>
        </w:tc>
      </w:tr>
    </w:tbl>
    <w:p w14:paraId="4E2C4BEA" w14:textId="77777777" w:rsidR="00DC1855" w:rsidRDefault="00DC1855">
      <w:pPr>
        <w:rPr>
          <w:rtl/>
        </w:rPr>
      </w:pPr>
    </w:p>
    <w:p w14:paraId="1469335E" w14:textId="77777777" w:rsidR="00A83229" w:rsidRDefault="00A83229">
      <w:pPr>
        <w:rPr>
          <w:rtl/>
        </w:rPr>
      </w:pPr>
    </w:p>
    <w:p w14:paraId="22E44B15" w14:textId="77777777" w:rsidR="00A83229" w:rsidRPr="00A83229" w:rsidRDefault="00A83229" w:rsidP="00225A80">
      <w:pPr>
        <w:bidi w:val="0"/>
        <w:spacing w:after="0"/>
        <w:jc w:val="left"/>
        <w:rPr>
          <w:rFonts w:ascii="Times New Roman" w:hAnsi="Times New Roman" w:cs="Times New Roman"/>
          <w:sz w:val="18"/>
          <w:szCs w:val="18"/>
        </w:rPr>
      </w:pPr>
      <w:r w:rsidRPr="00A83229">
        <w:rPr>
          <w:rFonts w:ascii="Times New Roman" w:hAnsi="Times New Roman" w:cs="Times New Roman"/>
          <w:b/>
          <w:bCs/>
          <w:sz w:val="18"/>
          <w:szCs w:val="18"/>
        </w:rPr>
        <w:t xml:space="preserve">TABLE 3. </w:t>
      </w:r>
      <w:r w:rsidRPr="00A83229">
        <w:rPr>
          <w:rFonts w:ascii="Times New Roman" w:hAnsi="Times New Roman" w:cs="Times New Roman"/>
          <w:sz w:val="18"/>
          <w:szCs w:val="18"/>
        </w:rPr>
        <w:t>Efficiency and particle size of microcapsule</w:t>
      </w:r>
      <w:r w:rsidRPr="00A83229">
        <w:rPr>
          <w:rFonts w:ascii="Times New Roman" w:hAnsi="Times New Roman" w:cs="Times New Roman"/>
          <w:sz w:val="24"/>
          <w:szCs w:val="24"/>
        </w:rPr>
        <w:t xml:space="preserve"> </w:t>
      </w:r>
      <w:r w:rsidRPr="00A83229">
        <w:rPr>
          <w:rFonts w:ascii="Times New Roman" w:hAnsi="Times New Roman" w:cs="Times New Roman"/>
          <w:sz w:val="18"/>
          <w:szCs w:val="18"/>
        </w:rPr>
        <w:t>samples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9"/>
        <w:gridCol w:w="1512"/>
        <w:gridCol w:w="1614"/>
      </w:tblGrid>
      <w:tr w:rsidR="00A83229" w:rsidRPr="00A83229" w14:paraId="72AC4004" w14:textId="77777777" w:rsidTr="00A83229">
        <w:trPr>
          <w:trHeight w:val="249"/>
        </w:trPr>
        <w:tc>
          <w:tcPr>
            <w:tcW w:w="1379" w:type="dxa"/>
            <w:tcBorders>
              <w:left w:val="nil"/>
              <w:right w:val="nil"/>
            </w:tcBorders>
            <w:vAlign w:val="center"/>
          </w:tcPr>
          <w:p w14:paraId="2B21255E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Number of tests</w:t>
            </w:r>
          </w:p>
        </w:tc>
        <w:tc>
          <w:tcPr>
            <w:tcW w:w="1512" w:type="dxa"/>
            <w:tcBorders>
              <w:left w:val="nil"/>
              <w:right w:val="nil"/>
            </w:tcBorders>
            <w:vAlign w:val="center"/>
          </w:tcPr>
          <w:p w14:paraId="31A35E97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Efficiency (%)</w:t>
            </w:r>
          </w:p>
        </w:tc>
        <w:tc>
          <w:tcPr>
            <w:tcW w:w="1614" w:type="dxa"/>
            <w:tcBorders>
              <w:left w:val="nil"/>
              <w:right w:val="nil"/>
            </w:tcBorders>
            <w:vAlign w:val="center"/>
          </w:tcPr>
          <w:p w14:paraId="63709FB8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Particle size (</w:t>
            </w:r>
            <w:proofErr w:type="spellStart"/>
            <w:r w:rsidRPr="00A83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μm</w:t>
            </w:r>
            <w:proofErr w:type="spellEnd"/>
            <w:r w:rsidRPr="00A832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A83229" w:rsidRPr="00A83229" w14:paraId="606E0C02" w14:textId="77777777" w:rsidTr="00A83229">
        <w:trPr>
          <w:trHeight w:val="249"/>
        </w:trPr>
        <w:tc>
          <w:tcPr>
            <w:tcW w:w="1379" w:type="dxa"/>
            <w:tcBorders>
              <w:left w:val="nil"/>
              <w:bottom w:val="nil"/>
              <w:right w:val="nil"/>
            </w:tcBorders>
            <w:vAlign w:val="center"/>
          </w:tcPr>
          <w:p w14:paraId="5520C20D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  <w:vAlign w:val="center"/>
          </w:tcPr>
          <w:p w14:paraId="64C15C70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614" w:type="dxa"/>
            <w:tcBorders>
              <w:left w:val="nil"/>
              <w:bottom w:val="nil"/>
              <w:right w:val="nil"/>
            </w:tcBorders>
            <w:vAlign w:val="center"/>
          </w:tcPr>
          <w:p w14:paraId="69042E38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83229" w:rsidRPr="00A83229" w14:paraId="5885F947" w14:textId="77777777" w:rsidTr="00A83229">
        <w:trPr>
          <w:trHeight w:val="249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F979E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88202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05913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A83229" w:rsidRPr="00A83229" w14:paraId="7A5BB498" w14:textId="77777777" w:rsidTr="00A83229">
        <w:trPr>
          <w:trHeight w:val="249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90EA8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1228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95B2E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A83229" w:rsidRPr="00A83229" w14:paraId="74291DD3" w14:textId="77777777" w:rsidTr="00A83229">
        <w:trPr>
          <w:trHeight w:val="249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C36F6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54C10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3F3B4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A83229" w:rsidRPr="00A83229" w14:paraId="0705AB5D" w14:textId="77777777" w:rsidTr="00A83229">
        <w:trPr>
          <w:trHeight w:val="262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A14E5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08F19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EA03A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A83229" w:rsidRPr="00A83229" w14:paraId="75208201" w14:textId="77777777" w:rsidTr="00A83229">
        <w:trPr>
          <w:trHeight w:val="249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BBD89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33E29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47B71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83229" w:rsidRPr="00A83229" w14:paraId="0BADC86B" w14:textId="77777777" w:rsidTr="00A83229">
        <w:trPr>
          <w:trHeight w:val="249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8460A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3DA34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6DE5F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A83229" w:rsidRPr="00A83229" w14:paraId="635ABC95" w14:textId="77777777" w:rsidTr="00A83229">
        <w:trPr>
          <w:trHeight w:val="249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E658C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79EF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4AA01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A83229" w:rsidRPr="00A83229" w14:paraId="10F0AE8E" w14:textId="77777777" w:rsidTr="00A83229">
        <w:trPr>
          <w:trHeight w:val="249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18043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265E6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C2769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A83229" w:rsidRPr="00A83229" w14:paraId="317B2B88" w14:textId="77777777" w:rsidTr="00A83229">
        <w:trPr>
          <w:trHeight w:val="249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53508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5DA1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4CEB7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A83229" w:rsidRPr="00A83229" w14:paraId="399ED3F5" w14:textId="77777777" w:rsidTr="00A83229">
        <w:trPr>
          <w:trHeight w:val="249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1CD5B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00ACE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B4626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A83229" w:rsidRPr="00A83229" w14:paraId="1AA856CD" w14:textId="77777777" w:rsidTr="00A83229">
        <w:trPr>
          <w:trHeight w:val="262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621AB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6516C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E6DD5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A83229" w:rsidRPr="00A83229" w14:paraId="347E78E3" w14:textId="77777777" w:rsidTr="00A83229">
        <w:trPr>
          <w:trHeight w:val="262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6C8D2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2EBAB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7CE9E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A83229" w:rsidRPr="00A83229" w14:paraId="5EFE2766" w14:textId="77777777" w:rsidTr="00A83229">
        <w:trPr>
          <w:trHeight w:val="249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6F1C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36C6D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50C4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A83229" w:rsidRPr="00A83229" w14:paraId="0C17A114" w14:textId="77777777" w:rsidTr="00A83229">
        <w:trPr>
          <w:trHeight w:val="249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A56BC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E4C9A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D95C6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A83229" w:rsidRPr="00A83229" w14:paraId="3F1CD3F3" w14:textId="77777777" w:rsidTr="00A83229">
        <w:trPr>
          <w:trHeight w:val="262"/>
        </w:trPr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8B2F12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997EDC" w14:textId="77777777" w:rsidR="00A83229" w:rsidRPr="00A83229" w:rsidRDefault="00A83229" w:rsidP="00B60CBE">
            <w:pPr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4960A" w14:textId="77777777" w:rsidR="00A83229" w:rsidRPr="00A83229" w:rsidRDefault="00A83229" w:rsidP="00B60CBE">
            <w:pPr>
              <w:tabs>
                <w:tab w:val="left" w:pos="271"/>
                <w:tab w:val="center" w:pos="657"/>
              </w:tabs>
              <w:bidi w:val="0"/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3229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</w:tbl>
    <w:p w14:paraId="4FFBF4B5" w14:textId="35F199AE" w:rsidR="00A83229" w:rsidRDefault="00A83229"/>
    <w:p w14:paraId="10A177B7" w14:textId="42B9B24E" w:rsidR="000A0820" w:rsidRDefault="000A0820"/>
    <w:sectPr w:rsidR="000A0820" w:rsidSect="00234FF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A83229"/>
    <w:rsid w:val="000A0820"/>
    <w:rsid w:val="00225A80"/>
    <w:rsid w:val="00234FF8"/>
    <w:rsid w:val="008D6BAF"/>
    <w:rsid w:val="0098780C"/>
    <w:rsid w:val="00A83229"/>
    <w:rsid w:val="00AD606B"/>
    <w:rsid w:val="00C54FF1"/>
    <w:rsid w:val="00DC1855"/>
    <w:rsid w:val="00DD19B3"/>
    <w:rsid w:val="00F9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BD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2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2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229"/>
    <w:pPr>
      <w:bidi w:val="0"/>
      <w:spacing w:after="0"/>
      <w:ind w:left="720"/>
    </w:pPr>
    <w:rPr>
      <w:rFonts w:ascii="Times New Roman" w:eastAsia="Calibri" w:hAnsi="Times New Roman" w:cs="Times New Roman"/>
      <w:sz w:val="24"/>
      <w:szCs w:val="20"/>
      <w:lang w:val="en-GB" w:bidi="ar-SA"/>
    </w:rPr>
  </w:style>
  <w:style w:type="table" w:styleId="TableGrid">
    <w:name w:val="Table Grid"/>
    <w:basedOn w:val="TableNormal"/>
    <w:uiPriority w:val="59"/>
    <w:rsid w:val="00A83229"/>
    <w:pPr>
      <w:spacing w:after="0"/>
      <w:jc w:val="left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 چكيده"/>
    <w:basedOn w:val="Normal"/>
    <w:rsid w:val="00A83229"/>
    <w:pPr>
      <w:spacing w:after="0" w:line="264" w:lineRule="auto"/>
      <w:ind w:left="567" w:right="567"/>
      <w:jc w:val="lowKashida"/>
    </w:pPr>
    <w:rPr>
      <w:rFonts w:ascii="Times New Roman" w:eastAsia="Times New Roman" w:hAnsi="Times New Roman" w:cs="Nazanin"/>
      <w:b/>
      <w:bCs/>
      <w:snapToGrid w:val="0"/>
      <w:sz w:val="24"/>
      <w:szCs w:val="2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7\Desktop\final%20thesis\New%20folder%20(2)\type%20project\nemoodarha\pakza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558826863245491"/>
          <c:y val="0.19537772216453062"/>
          <c:w val="0.78794152552403085"/>
          <c:h val="0.66018621837802971"/>
        </c:manualLayout>
      </c:layout>
      <c:scatterChart>
        <c:scatterStyle val="smoothMarker"/>
        <c:varyColors val="0"/>
        <c:ser>
          <c:idx val="0"/>
          <c:order val="0"/>
          <c:tx>
            <c:v>Level of wall concentration</c:v>
          </c:tx>
          <c:spPr>
            <a:ln w="19050"/>
          </c:spPr>
          <c:xVal>
            <c:numRef>
              <c:f>Sheet12!$B$11:$B$14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Sheet12!$C$11:$C$14</c:f>
              <c:numCache>
                <c:formatCode>General</c:formatCode>
                <c:ptCount val="4"/>
                <c:pt idx="0">
                  <c:v>24.75</c:v>
                </c:pt>
                <c:pt idx="1">
                  <c:v>33.5</c:v>
                </c:pt>
                <c:pt idx="2">
                  <c:v>40.25</c:v>
                </c:pt>
                <c:pt idx="3">
                  <c:v>49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27E6-4795-A0A2-F89A60D72092}"/>
            </c:ext>
          </c:extLst>
        </c:ser>
        <c:ser>
          <c:idx val="1"/>
          <c:order val="1"/>
          <c:tx>
            <c:v>Level of Menthol concentration</c:v>
          </c:tx>
          <c:spPr>
            <a:ln w="19050"/>
          </c:spPr>
          <c:xVal>
            <c:numRef>
              <c:f>Sheet12!$B$11:$B$14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Sheet12!$D$11:$D$14</c:f>
              <c:numCache>
                <c:formatCode>General</c:formatCode>
                <c:ptCount val="4"/>
                <c:pt idx="0">
                  <c:v>26.5</c:v>
                </c:pt>
                <c:pt idx="1">
                  <c:v>32.5</c:v>
                </c:pt>
                <c:pt idx="2">
                  <c:v>40.25</c:v>
                </c:pt>
                <c:pt idx="3">
                  <c:v>48.25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27E6-4795-A0A2-F89A60D72092}"/>
            </c:ext>
          </c:extLst>
        </c:ser>
        <c:ser>
          <c:idx val="2"/>
          <c:order val="2"/>
          <c:tx>
            <c:v>Level of Tannic acid concentration</c:v>
          </c:tx>
          <c:spPr>
            <a:ln w="19050"/>
          </c:spPr>
          <c:xVal>
            <c:numRef>
              <c:f>Sheet12!$B$11:$B$14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Sheet12!$E$11:$E$14</c:f>
              <c:numCache>
                <c:formatCode>General</c:formatCode>
                <c:ptCount val="4"/>
                <c:pt idx="0">
                  <c:v>45</c:v>
                </c:pt>
                <c:pt idx="1">
                  <c:v>39.75</c:v>
                </c:pt>
                <c:pt idx="2">
                  <c:v>34.25</c:v>
                </c:pt>
                <c:pt idx="3">
                  <c:v>28.5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27E6-4795-A0A2-F89A60D72092}"/>
            </c:ext>
          </c:extLst>
        </c:ser>
        <c:ser>
          <c:idx val="3"/>
          <c:order val="3"/>
          <c:tx>
            <c:v>Level of Tween80</c:v>
          </c:tx>
          <c:spPr>
            <a:ln w="19050"/>
          </c:spPr>
          <c:xVal>
            <c:numRef>
              <c:f>Sheet12!$B$11:$B$14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Sheet12!$F$11:$F$14</c:f>
              <c:numCache>
                <c:formatCode>General</c:formatCode>
                <c:ptCount val="4"/>
                <c:pt idx="0">
                  <c:v>44.25</c:v>
                </c:pt>
                <c:pt idx="1">
                  <c:v>38.5</c:v>
                </c:pt>
                <c:pt idx="2">
                  <c:v>35.25</c:v>
                </c:pt>
                <c:pt idx="3">
                  <c:v>29.5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27E6-4795-A0A2-F89A60D72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3030400"/>
        <c:axId val="323036288"/>
      </c:scatterChart>
      <c:valAx>
        <c:axId val="32303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/>
            </a:pPr>
            <a:endParaRPr lang="en-US"/>
          </a:p>
        </c:txPr>
        <c:crossAx val="323036288"/>
        <c:crosses val="autoZero"/>
        <c:crossBetween val="midCat"/>
      </c:valAx>
      <c:valAx>
        <c:axId val="323036288"/>
        <c:scaling>
          <c:orientation val="minMax"/>
          <c:max val="50"/>
          <c:min val="20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800"/>
            </a:pPr>
            <a:endParaRPr lang="en-US"/>
          </a:p>
        </c:txPr>
        <c:crossAx val="32303040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1494118475784681"/>
          <c:y val="1.6233496399714185E-2"/>
          <c:w val="0.6960043671715197"/>
          <c:h val="0.23065838509316774"/>
        </c:manualLayout>
      </c:layout>
      <c:overlay val="0"/>
      <c:txPr>
        <a:bodyPr/>
        <a:lstStyle/>
        <a:p>
          <a:pPr>
            <a:defRPr lang="en-US" sz="7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0.01063</cdr:x>
      <cdr:y>0.13889</cdr:y>
    </cdr:from>
    <cdr:to>
      <cdr:x>0.06791</cdr:x>
      <cdr:y>0.83333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728" y="296883"/>
          <a:ext cx="160192" cy="14844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/>
        <a:lstStyle xmlns:a="http://schemas.openxmlformats.org/drawingml/2006/main"/>
        <a:p xmlns:a="http://schemas.openxmlformats.org/drawingml/2006/main">
          <a:pPr rtl="0"/>
          <a:r>
            <a:rPr lang="en-US" sz="800">
              <a:latin typeface="Arial" pitchFamily="34" charset="0"/>
              <a:cs typeface="Arial" pitchFamily="34" charset="0"/>
            </a:rPr>
            <a:t>Average particle size (</a:t>
          </a:r>
          <a:r>
            <a:rPr lang="el-GR" sz="800">
              <a:latin typeface="Arial" pitchFamily="34" charset="0"/>
              <a:cs typeface="Arial" pitchFamily="34" charset="0"/>
            </a:rPr>
            <a:t>μ</a:t>
          </a:r>
          <a:r>
            <a:rPr lang="en-US" sz="800">
              <a:latin typeface="Arial" pitchFamily="34" charset="0"/>
              <a:cs typeface="Arial" pitchFamily="34" charset="0"/>
            </a:rPr>
            <a:t>m)</a:t>
          </a:r>
        </a:p>
      </cdr:txBody>
    </cdr:sp>
  </cdr:relSizeAnchor>
  <cdr:relSizeAnchor xmlns:cdr="http://schemas.openxmlformats.org/drawingml/2006/chartDrawing">
    <cdr:from>
      <cdr:x>0.37404</cdr:x>
      <cdr:y>0.92128</cdr:y>
    </cdr:from>
    <cdr:to>
      <cdr:x>0.78166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045593" y="2571008"/>
          <a:ext cx="1139466" cy="2196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800">
              <a:latin typeface="Arial" pitchFamily="34" charset="0"/>
              <a:cs typeface="Arial" pitchFamily="34" charset="0"/>
            </a:rPr>
            <a:t>Parameter`s</a:t>
          </a:r>
          <a:r>
            <a:rPr lang="en-US" sz="1050">
              <a:latin typeface="Arial" pitchFamily="34" charset="0"/>
              <a:cs typeface="Arial" pitchFamily="34" charset="0"/>
            </a:rPr>
            <a:t> </a:t>
          </a:r>
          <a:r>
            <a:rPr lang="en-US" sz="800">
              <a:latin typeface="Arial" pitchFamily="34" charset="0"/>
              <a:cs typeface="Arial" pitchFamily="34" charset="0"/>
            </a:rPr>
            <a:t>level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</dc:creator>
  <cp:keywords/>
  <dc:description/>
  <cp:lastModifiedBy>Maher</cp:lastModifiedBy>
  <cp:revision>5</cp:revision>
  <dcterms:created xsi:type="dcterms:W3CDTF">2013-06-10T08:48:00Z</dcterms:created>
  <dcterms:modified xsi:type="dcterms:W3CDTF">2021-04-24T17:43:00Z</dcterms:modified>
</cp:coreProperties>
</file>